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74" w:rsidRDefault="0098357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Предварительные итоги</w:t>
      </w:r>
    </w:p>
    <w:p w:rsidR="00983574" w:rsidRDefault="00926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социально-экономического развития</w:t>
      </w:r>
    </w:p>
    <w:p w:rsidR="00983574" w:rsidRDefault="000965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Ругозер</w:t>
      </w:r>
      <w:r w:rsidR="00926B5D">
        <w:rPr>
          <w:rFonts w:ascii="Times New Roman" w:eastAsia="Times New Roman" w:hAnsi="Times New Roman" w:cs="Times New Roman"/>
          <w:sz w:val="26"/>
        </w:rPr>
        <w:t xml:space="preserve">ского сельского поселения за </w:t>
      </w:r>
      <w:r>
        <w:rPr>
          <w:rFonts w:ascii="Times New Roman" w:eastAsia="Times New Roman" w:hAnsi="Times New Roman" w:cs="Times New Roman"/>
          <w:sz w:val="26"/>
        </w:rPr>
        <w:t>9</w:t>
      </w:r>
      <w:r w:rsidR="00926B5D">
        <w:rPr>
          <w:rFonts w:ascii="Times New Roman" w:eastAsia="Times New Roman" w:hAnsi="Times New Roman" w:cs="Times New Roman"/>
          <w:sz w:val="26"/>
        </w:rPr>
        <w:t xml:space="preserve"> месяцев 2023 года</w:t>
      </w:r>
    </w:p>
    <w:p w:rsidR="00983574" w:rsidRDefault="00926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 ожидаемые итоги социально-экономического развития поселения</w:t>
      </w:r>
    </w:p>
    <w:p w:rsidR="00983574" w:rsidRDefault="00926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за 2023 год.</w:t>
      </w:r>
    </w:p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  <w:proofErr w:type="gramStart"/>
      <w:r w:rsidRPr="00EA4C9E">
        <w:rPr>
          <w:rFonts w:ascii="Times New Roman" w:eastAsia="Times New Roman" w:hAnsi="Times New Roman" w:cs="Times New Roman"/>
          <w:sz w:val="26"/>
        </w:rPr>
        <w:t xml:space="preserve">План социально-экономического развития </w:t>
      </w:r>
      <w:r w:rsidR="00096503" w:rsidRPr="00EA4C9E">
        <w:rPr>
          <w:rFonts w:ascii="Times New Roman" w:eastAsia="Times New Roman" w:hAnsi="Times New Roman" w:cs="Times New Roman"/>
          <w:sz w:val="26"/>
        </w:rPr>
        <w:t>Ругозер</w:t>
      </w:r>
      <w:r w:rsidRPr="00EA4C9E">
        <w:rPr>
          <w:rFonts w:ascii="Times New Roman" w:eastAsia="Times New Roman" w:hAnsi="Times New Roman" w:cs="Times New Roman"/>
          <w:sz w:val="26"/>
        </w:rPr>
        <w:t>ского сельского поселения на 2023 год отражает меры,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«Об общих принципах организации местного самоуправления в Российской Федерации», разработан в соответствии с прогнозом социально-экономического развития территории.</w:t>
      </w:r>
      <w:proofErr w:type="gramEnd"/>
    </w:p>
    <w:p w:rsidR="000602C2" w:rsidRPr="00EA4C9E" w:rsidRDefault="000602C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602C2" w:rsidRPr="004855AB" w:rsidRDefault="000602C2" w:rsidP="000602C2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 w:rsidRPr="004855AB">
        <w:rPr>
          <w:rFonts w:ascii="Times New Roman" w:eastAsia="Times New Roman" w:hAnsi="Times New Roman" w:cs="Times New Roman"/>
          <w:sz w:val="26"/>
          <w:u w:val="single"/>
        </w:rPr>
        <w:t>Демографическая ситуация</w:t>
      </w:r>
    </w:p>
    <w:p w:rsidR="000602C2" w:rsidRDefault="000602C2" w:rsidP="000602C2">
      <w:pPr>
        <w:keepNext/>
        <w:keepLines/>
        <w:spacing w:before="200"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4855AB">
        <w:rPr>
          <w:rFonts w:ascii="Times New Roman" w:eastAsia="Times New Roman" w:hAnsi="Times New Roman" w:cs="Times New Roman"/>
          <w:sz w:val="26"/>
        </w:rPr>
        <w:t xml:space="preserve">     Демографическая ситуация в Ругозерском сельском поселении развивалась под влиянием сложившейся динамики рождаемости, смертности и миграции населения и характеризуется дальнейшим снижением численности населения, как за </w:t>
      </w:r>
      <w:hyperlink r:id="rId4">
        <w:r w:rsidRPr="004855AB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счет</w:t>
        </w:r>
      </w:hyperlink>
      <w:r w:rsidRPr="004855AB">
        <w:rPr>
          <w:rFonts w:ascii="Times New Roman" w:eastAsia="Times New Roman" w:hAnsi="Times New Roman" w:cs="Times New Roman"/>
          <w:sz w:val="26"/>
        </w:rPr>
        <w:t xml:space="preserve"> </w:t>
      </w:r>
      <w:hyperlink r:id="rId5">
        <w:r w:rsidRPr="004855AB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естественной убыли</w:t>
        </w:r>
      </w:hyperlink>
      <w:r w:rsidRPr="004855AB">
        <w:rPr>
          <w:rFonts w:ascii="Times New Roman" w:eastAsia="Times New Roman" w:hAnsi="Times New Roman" w:cs="Times New Roman"/>
          <w:sz w:val="26"/>
        </w:rPr>
        <w:t xml:space="preserve"> вследствие превышения показателя смертности над рождаемостью, так и за счет отрицательного баланса в миграционных процессах. В 2023 году численность постоянно проживающе</w:t>
      </w:r>
      <w:r>
        <w:rPr>
          <w:rFonts w:ascii="Times New Roman" w:eastAsia="Times New Roman" w:hAnsi="Times New Roman" w:cs="Times New Roman"/>
          <w:sz w:val="26"/>
        </w:rPr>
        <w:t>го населения составляет 537</w:t>
      </w:r>
      <w:r w:rsidRPr="004855AB">
        <w:rPr>
          <w:rFonts w:ascii="Times New Roman" w:eastAsia="Times New Roman" w:hAnsi="Times New Roman" w:cs="Times New Roman"/>
          <w:sz w:val="26"/>
        </w:rPr>
        <w:t xml:space="preserve"> человек, за 9 месяцев 2023 го</w:t>
      </w:r>
      <w:r>
        <w:rPr>
          <w:rFonts w:ascii="Times New Roman" w:eastAsia="Times New Roman" w:hAnsi="Times New Roman" w:cs="Times New Roman"/>
          <w:sz w:val="26"/>
        </w:rPr>
        <w:t>да родилось 0 человек, умерло 6</w:t>
      </w:r>
      <w:r w:rsidRPr="004855AB">
        <w:rPr>
          <w:rFonts w:ascii="Times New Roman" w:eastAsia="Times New Roman" w:hAnsi="Times New Roman" w:cs="Times New Roman"/>
          <w:sz w:val="26"/>
        </w:rPr>
        <w:t xml:space="preserve"> человек. Основными причинами сокращения населения остаются низкая рождаемость вследствие определенных экономических и социально-исторических причин, снижение в последние годы продолжительности жизни населения, а также миграция населения. Данная ситуация характерна для большинства сел России. Основная причина – экономический застой на селе. Особую тревогу вызывает соотношение численности молодежи и лиц, старше трудоспособного возраста. Доля пенсионеров в сельском поселении велика. Такая возрастная структура населения относится к </w:t>
      </w:r>
      <w:hyperlink r:id="rId6">
        <w:r w:rsidRPr="004855AB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регрессивному</w:t>
        </w:r>
      </w:hyperlink>
      <w:r w:rsidRPr="004855AB">
        <w:rPr>
          <w:rFonts w:ascii="Times New Roman" w:eastAsia="Times New Roman" w:hAnsi="Times New Roman" w:cs="Times New Roman"/>
          <w:sz w:val="26"/>
        </w:rPr>
        <w:t xml:space="preserve"> типу. Для такого типа характерно суженное воспроизводство населения, когда не происходит замены умершего населения вновь родившимися.</w:t>
      </w:r>
    </w:p>
    <w:p w:rsidR="001A2C49" w:rsidRPr="001A2C49" w:rsidRDefault="001A2C49" w:rsidP="001A2C4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 w:rsidRPr="001A2C49">
        <w:rPr>
          <w:rFonts w:ascii="Arial" w:eastAsia="Times New Roman" w:hAnsi="Arial" w:cs="Arial"/>
          <w:color w:val="2C2D2E"/>
          <w:sz w:val="23"/>
          <w:szCs w:val="23"/>
        </w:rPr>
        <w:t> </w:t>
      </w:r>
    </w:p>
    <w:p w:rsidR="00983574" w:rsidRDefault="0098357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</w:p>
    <w:p w:rsidR="00D22275" w:rsidRDefault="00D2227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u w:val="single"/>
        </w:rPr>
      </w:pPr>
      <w:r>
        <w:rPr>
          <w:rFonts w:ascii="Times New Roman" w:eastAsia="Times New Roman" w:hAnsi="Times New Roman" w:cs="Times New Roman"/>
          <w:sz w:val="26"/>
          <w:u w:val="single"/>
        </w:rPr>
        <w:t xml:space="preserve">Бюджетная и налоговая политика </w:t>
      </w:r>
    </w:p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Поступление </w:t>
      </w:r>
      <w:r w:rsidR="00096503">
        <w:rPr>
          <w:rFonts w:ascii="Times New Roman" w:eastAsia="Times New Roman" w:hAnsi="Times New Roman" w:cs="Times New Roman"/>
          <w:sz w:val="26"/>
        </w:rPr>
        <w:t>доходов</w:t>
      </w:r>
      <w:r>
        <w:rPr>
          <w:rFonts w:ascii="Times New Roman" w:eastAsia="Times New Roman" w:hAnsi="Times New Roman" w:cs="Times New Roman"/>
          <w:sz w:val="26"/>
        </w:rPr>
        <w:t xml:space="preserve"> за </w:t>
      </w:r>
      <w:r w:rsidR="00096503">
        <w:rPr>
          <w:rFonts w:ascii="Times New Roman" w:eastAsia="Times New Roman" w:hAnsi="Times New Roman" w:cs="Times New Roman"/>
          <w:sz w:val="26"/>
        </w:rPr>
        <w:t>9</w:t>
      </w:r>
      <w:r>
        <w:rPr>
          <w:rFonts w:ascii="Times New Roman" w:eastAsia="Times New Roman" w:hAnsi="Times New Roman" w:cs="Times New Roman"/>
          <w:sz w:val="26"/>
        </w:rPr>
        <w:t xml:space="preserve"> месяцев 2023 года (тыс</w:t>
      </w:r>
      <w:proofErr w:type="gramStart"/>
      <w:r>
        <w:rPr>
          <w:rFonts w:ascii="Times New Roman" w:eastAsia="Times New Roman" w:hAnsi="Times New Roman" w:cs="Times New Roman"/>
          <w:sz w:val="26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</w:rPr>
        <w:t>уб.)</w:t>
      </w:r>
    </w:p>
    <w:tbl>
      <w:tblPr>
        <w:tblW w:w="8380" w:type="dxa"/>
        <w:tblInd w:w="93" w:type="dxa"/>
        <w:tblLook w:val="04A0"/>
      </w:tblPr>
      <w:tblGrid>
        <w:gridCol w:w="4240"/>
        <w:gridCol w:w="960"/>
        <w:gridCol w:w="1420"/>
        <w:gridCol w:w="1760"/>
      </w:tblGrid>
      <w:tr w:rsidR="00096503" w:rsidTr="00096503">
        <w:trPr>
          <w:trHeight w:val="544"/>
        </w:trPr>
        <w:tc>
          <w:tcPr>
            <w:tcW w:w="52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Наименование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Исполнено на 01.10.2023г</w:t>
            </w: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ожидаемое исполнение</w:t>
            </w:r>
          </w:p>
        </w:tc>
      </w:tr>
      <w:tr w:rsidR="00096503" w:rsidTr="00096503">
        <w:trPr>
          <w:trHeight w:val="1680"/>
        </w:trPr>
        <w:tc>
          <w:tcPr>
            <w:tcW w:w="52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096503" w:rsidTr="00096503">
        <w:trPr>
          <w:trHeight w:val="338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lastRenderedPageBreak/>
              <w:t>I. ДОХОДЫ - всего,  в т.ч.: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2 350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3 132</w:t>
            </w:r>
          </w:p>
        </w:tc>
      </w:tr>
      <w:tr w:rsidR="00096503" w:rsidTr="00096503">
        <w:trPr>
          <w:trHeight w:val="330"/>
        </w:trPr>
        <w:tc>
          <w:tcPr>
            <w:tcW w:w="42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Собственные доходы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2 203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2 937</w:t>
            </w:r>
          </w:p>
        </w:tc>
      </w:tr>
      <w:tr w:rsidR="00096503" w:rsidTr="00096503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1. Налоговые и неналоговые доходы</w:t>
            </w:r>
            <w:proofErr w:type="gramStart"/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 xml:space="preserve"> ,</w:t>
            </w:r>
            <w:proofErr w:type="gramEnd"/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 xml:space="preserve"> в т.ч.: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814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1 085</w:t>
            </w:r>
          </w:p>
        </w:tc>
      </w:tr>
      <w:tr w:rsidR="00096503" w:rsidTr="00096503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- налог на доходы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144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192</w:t>
            </w:r>
          </w:p>
        </w:tc>
      </w:tr>
      <w:tr w:rsidR="00096503" w:rsidTr="00096503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- налог на имущество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8</w:t>
            </w:r>
          </w:p>
        </w:tc>
      </w:tr>
      <w:tr w:rsidR="00096503" w:rsidTr="00096503">
        <w:trPr>
          <w:trHeight w:val="323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- земельный налог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9</w:t>
            </w:r>
          </w:p>
        </w:tc>
      </w:tr>
      <w:tr w:rsidR="00096503" w:rsidTr="00096503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- госпошлина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4</w:t>
            </w:r>
          </w:p>
        </w:tc>
      </w:tr>
      <w:tr w:rsidR="00096503" w:rsidTr="00096503">
        <w:trPr>
          <w:trHeight w:val="360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- акцизы на нефтепродукты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654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872</w:t>
            </w:r>
          </w:p>
        </w:tc>
      </w:tr>
      <w:tr w:rsidR="00096503" w:rsidTr="00096503">
        <w:trPr>
          <w:trHeight w:val="372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2.2. Целевые межбюджетные трансферты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147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195</w:t>
            </w:r>
          </w:p>
        </w:tc>
      </w:tr>
      <w:tr w:rsidR="00096503" w:rsidTr="00096503">
        <w:trPr>
          <w:trHeight w:val="372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b/>
                <w:bCs/>
                <w:i/>
                <w:iCs/>
                <w:sz w:val="26"/>
                <w:szCs w:val="26"/>
              </w:rPr>
              <w:t>2.3. Прочие безвозмездные поступления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 </w:t>
            </w:r>
          </w:p>
        </w:tc>
      </w:tr>
    </w:tbl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Основным источником собственных доходов является налог на доходы физических лиц и земельный налог.  За счет безвозмездных поступлений значительная часть приходится на дотации. </w:t>
      </w:r>
    </w:p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312" w:lineRule="auto"/>
        <w:rPr>
          <w:rFonts w:ascii="Times New Roman" w:eastAsia="Times New Roman" w:hAnsi="Times New Roman" w:cs="Times New Roman"/>
          <w:color w:val="333333"/>
          <w:sz w:val="26"/>
        </w:rPr>
      </w:pPr>
      <w:r>
        <w:rPr>
          <w:rFonts w:ascii="Times New Roman" w:eastAsia="Times New Roman" w:hAnsi="Times New Roman" w:cs="Times New Roman"/>
          <w:color w:val="333333"/>
          <w:sz w:val="26"/>
        </w:rPr>
        <w:t>Расходы бюджета сельского поселения (тыс</w:t>
      </w:r>
      <w:proofErr w:type="gramStart"/>
      <w:r>
        <w:rPr>
          <w:rFonts w:ascii="Times New Roman" w:eastAsia="Times New Roman" w:hAnsi="Times New Roman" w:cs="Times New Roman"/>
          <w:color w:val="333333"/>
          <w:sz w:val="26"/>
        </w:rPr>
        <w:t>.р</w:t>
      </w:r>
      <w:proofErr w:type="gramEnd"/>
      <w:r>
        <w:rPr>
          <w:rFonts w:ascii="Times New Roman" w:eastAsia="Times New Roman" w:hAnsi="Times New Roman" w:cs="Times New Roman"/>
          <w:color w:val="333333"/>
          <w:sz w:val="26"/>
        </w:rPr>
        <w:t>уб.)</w:t>
      </w:r>
    </w:p>
    <w:tbl>
      <w:tblPr>
        <w:tblW w:w="9371" w:type="dxa"/>
        <w:tblInd w:w="93" w:type="dxa"/>
        <w:tblLook w:val="04A0"/>
      </w:tblPr>
      <w:tblGrid>
        <w:gridCol w:w="4108"/>
        <w:gridCol w:w="1007"/>
        <w:gridCol w:w="936"/>
        <w:gridCol w:w="569"/>
        <w:gridCol w:w="1163"/>
        <w:gridCol w:w="597"/>
        <w:gridCol w:w="991"/>
      </w:tblGrid>
      <w:tr w:rsidR="00096503" w:rsidTr="00096503">
        <w:trPr>
          <w:gridAfter w:val="1"/>
          <w:wAfter w:w="991" w:type="dxa"/>
          <w:trHeight w:val="338"/>
        </w:trPr>
        <w:tc>
          <w:tcPr>
            <w:tcW w:w="51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Pr="00096503" w:rsidRDefault="00096503" w:rsidP="00096503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096503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Pr="00096503" w:rsidRDefault="00096503" w:rsidP="008B2C40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096503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Исполнено на 01.10.2023г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Pr="00096503" w:rsidRDefault="00096503" w:rsidP="008B2C40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096503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ожидаемое исполнение</w:t>
            </w:r>
          </w:p>
        </w:tc>
      </w:tr>
      <w:tr w:rsidR="00096503" w:rsidTr="00096503">
        <w:trPr>
          <w:gridAfter w:val="1"/>
          <w:wAfter w:w="991" w:type="dxa"/>
          <w:trHeight w:val="338"/>
        </w:trPr>
        <w:tc>
          <w:tcPr>
            <w:tcW w:w="51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Pr="00096503" w:rsidRDefault="00096503" w:rsidP="008B2C40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Pr="00096503" w:rsidRDefault="00096503" w:rsidP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Pr="00096503" w:rsidRDefault="00096503" w:rsidP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</w:tc>
      </w:tr>
      <w:tr w:rsidR="00096503" w:rsidTr="00096503">
        <w:trPr>
          <w:gridAfter w:val="1"/>
          <w:wAfter w:w="991" w:type="dxa"/>
          <w:trHeight w:val="338"/>
        </w:trPr>
        <w:tc>
          <w:tcPr>
            <w:tcW w:w="51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РАСХОДЫ -  всего, в т.ч.:</w:t>
            </w:r>
          </w:p>
        </w:tc>
        <w:tc>
          <w:tcPr>
            <w:tcW w:w="15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2 438,0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3 259,0</w:t>
            </w:r>
          </w:p>
        </w:tc>
      </w:tr>
      <w:tr w:rsidR="00096503" w:rsidTr="00096503">
        <w:trPr>
          <w:gridAfter w:val="1"/>
          <w:wAfter w:w="991" w:type="dxa"/>
          <w:trHeight w:val="1020"/>
        </w:trPr>
        <w:tc>
          <w:tcPr>
            <w:tcW w:w="51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- за счет целевых МБТ (субвенций, субсидий (кроме субсидий, являющихся источником оплаты труда), иных МБТ)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140,0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195,0</w:t>
            </w:r>
          </w:p>
        </w:tc>
      </w:tr>
      <w:tr w:rsidR="00096503" w:rsidTr="00096503">
        <w:trPr>
          <w:gridAfter w:val="1"/>
          <w:wAfter w:w="991" w:type="dxa"/>
          <w:trHeight w:val="990"/>
        </w:trPr>
        <w:tc>
          <w:tcPr>
            <w:tcW w:w="51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- за счет средств местных бюджетов (включая субсидии, являющиеся источником оплаты труда),</w:t>
            </w: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br/>
              <w:t>в т.ч.: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2 298,0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3 064,0</w:t>
            </w:r>
          </w:p>
        </w:tc>
      </w:tr>
      <w:tr w:rsidR="00096503" w:rsidTr="00096503">
        <w:trPr>
          <w:gridAfter w:val="1"/>
          <w:wAfter w:w="991" w:type="dxa"/>
          <w:trHeight w:val="338"/>
        </w:trPr>
        <w:tc>
          <w:tcPr>
            <w:tcW w:w="51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 xml:space="preserve">1. ФОТ с начислениями (КУ, АУ, БУ), в т.ч.: 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1 433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1 911</w:t>
            </w:r>
          </w:p>
        </w:tc>
      </w:tr>
      <w:tr w:rsidR="00096503" w:rsidTr="00096503">
        <w:trPr>
          <w:gridAfter w:val="1"/>
          <w:wAfter w:w="991" w:type="dxa"/>
          <w:trHeight w:val="360"/>
        </w:trPr>
        <w:tc>
          <w:tcPr>
            <w:tcW w:w="51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lastRenderedPageBreak/>
              <w:t>2. Оплата коммунальных услуг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88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117</w:t>
            </w:r>
          </w:p>
        </w:tc>
      </w:tr>
      <w:tr w:rsidR="00096503" w:rsidTr="00096503">
        <w:trPr>
          <w:gridAfter w:val="1"/>
          <w:wAfter w:w="991" w:type="dxa"/>
          <w:trHeight w:val="360"/>
        </w:trPr>
        <w:tc>
          <w:tcPr>
            <w:tcW w:w="51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3. Дорожный фонд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473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631</w:t>
            </w:r>
          </w:p>
        </w:tc>
      </w:tr>
      <w:tr w:rsidR="00096503" w:rsidTr="009C32BF">
        <w:trPr>
          <w:gridAfter w:val="1"/>
          <w:wAfter w:w="991" w:type="dxa"/>
          <w:trHeight w:val="1272"/>
        </w:trPr>
        <w:tc>
          <w:tcPr>
            <w:tcW w:w="51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 xml:space="preserve">4. Другие расходы (за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искл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. п.1-4) с учетом расходов АУ и БУ по соответствующим направлениям, в т.ч.: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6"/>
                <w:szCs w:val="26"/>
              </w:rPr>
              <w:t>304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405</w:t>
            </w:r>
          </w:p>
        </w:tc>
      </w:tr>
      <w:tr w:rsidR="00096503" w:rsidTr="00096503">
        <w:trPr>
          <w:gridAfter w:val="1"/>
          <w:wAfter w:w="991" w:type="dxa"/>
          <w:trHeight w:val="338"/>
        </w:trPr>
        <w:tc>
          <w:tcPr>
            <w:tcW w:w="511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6503" w:rsidRDefault="00096503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4.1. Прочие расходы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(за искл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тр.5.1-5.8.) - расшифровка прилагается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Greek" w:hAnsi="Times New Roman Greek" w:cs="Times New Roman Greek"/>
                <w:sz w:val="26"/>
                <w:szCs w:val="26"/>
              </w:rPr>
            </w:pPr>
            <w:r>
              <w:rPr>
                <w:rFonts w:ascii="Times New Roman Greek" w:hAnsi="Times New Roman Greek" w:cs="Times New Roman Greek"/>
                <w:sz w:val="26"/>
                <w:szCs w:val="26"/>
              </w:rPr>
              <w:t>304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6503" w:rsidRDefault="00096503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405</w:t>
            </w:r>
          </w:p>
        </w:tc>
      </w:tr>
      <w:tr w:rsidR="00143E86" w:rsidTr="00096503">
        <w:trPr>
          <w:trHeight w:val="300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143E86" w:rsidRDefault="00143E8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143E86" w:rsidRDefault="00143E86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3E86" w:rsidRDefault="00143E8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3E86" w:rsidRDefault="00143E86">
            <w:pPr>
              <w:rPr>
                <w:rFonts w:ascii="Times New Roman CYR" w:hAnsi="Times New Roman CYR" w:cs="Times New Roman CYR"/>
              </w:rPr>
            </w:pPr>
          </w:p>
        </w:tc>
      </w:tr>
    </w:tbl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Исполнение по расходам бюджета </w:t>
      </w:r>
      <w:r w:rsidR="00096503">
        <w:rPr>
          <w:rFonts w:ascii="Times New Roman" w:eastAsia="Times New Roman" w:hAnsi="Times New Roman" w:cs="Times New Roman"/>
          <w:sz w:val="26"/>
        </w:rPr>
        <w:t>Ругозер</w:t>
      </w:r>
      <w:r>
        <w:rPr>
          <w:rFonts w:ascii="Times New Roman" w:eastAsia="Times New Roman" w:hAnsi="Times New Roman" w:cs="Times New Roman"/>
          <w:sz w:val="26"/>
        </w:rPr>
        <w:t xml:space="preserve">ского сельского поселения за </w:t>
      </w:r>
      <w:r w:rsidR="00096503">
        <w:rPr>
          <w:rFonts w:ascii="Times New Roman" w:eastAsia="Times New Roman" w:hAnsi="Times New Roman" w:cs="Times New Roman"/>
          <w:sz w:val="26"/>
        </w:rPr>
        <w:t>9</w:t>
      </w:r>
      <w:r>
        <w:rPr>
          <w:rFonts w:ascii="Times New Roman" w:eastAsia="Times New Roman" w:hAnsi="Times New Roman" w:cs="Times New Roman"/>
          <w:sz w:val="26"/>
        </w:rPr>
        <w:t xml:space="preserve"> месяцев:</w:t>
      </w:r>
    </w:p>
    <w:p w:rsidR="00983574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4835"/>
        <w:gridCol w:w="992"/>
        <w:gridCol w:w="1985"/>
        <w:gridCol w:w="1559"/>
      </w:tblGrid>
      <w:tr w:rsidR="008B2C40" w:rsidRPr="009C32BF" w:rsidTr="009C32BF">
        <w:trPr>
          <w:trHeight w:val="792"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Код расхода по бюджетной классификации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Утвержденные бюджетные назначения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Исполнено</w:t>
            </w:r>
          </w:p>
        </w:tc>
      </w:tr>
      <w:tr w:rsidR="008B2C40" w:rsidRPr="009C32BF" w:rsidTr="009C32BF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Расходы бюджета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3 363,10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2 437,67</w:t>
            </w:r>
          </w:p>
        </w:tc>
      </w:tr>
      <w:tr w:rsidR="008B2C40" w:rsidRPr="009C32BF" w:rsidTr="009C32BF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0100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2 528,91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1 778,62</w:t>
            </w:r>
          </w:p>
        </w:tc>
      </w:tr>
      <w:tr w:rsidR="008B2C40" w:rsidRPr="009C32BF" w:rsidTr="009C32BF">
        <w:trPr>
          <w:trHeight w:val="1321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0102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936,00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605,69</w:t>
            </w:r>
          </w:p>
        </w:tc>
      </w:tr>
      <w:tr w:rsidR="008B2C40" w:rsidRPr="009C32BF" w:rsidTr="009C32BF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0104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1 131,93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854,02</w:t>
            </w:r>
          </w:p>
        </w:tc>
      </w:tr>
      <w:tr w:rsidR="008B2C40" w:rsidRPr="009C32BF" w:rsidTr="009C32BF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0107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109,41</w:t>
            </w:r>
          </w:p>
        </w:tc>
      </w:tr>
      <w:tr w:rsidR="008B2C40" w:rsidRPr="009C32BF" w:rsidTr="009C32BF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0111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0,00</w:t>
            </w:r>
          </w:p>
        </w:tc>
      </w:tr>
      <w:tr w:rsidR="008B2C40" w:rsidRPr="009C32BF" w:rsidTr="009C32BF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0113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308,98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209,50</w:t>
            </w:r>
          </w:p>
        </w:tc>
      </w:tr>
      <w:tr w:rsidR="008B2C40" w:rsidRPr="009C32BF" w:rsidTr="009C32BF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0200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193,10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138,40</w:t>
            </w:r>
          </w:p>
        </w:tc>
      </w:tr>
      <w:tr w:rsidR="008B2C40" w:rsidRPr="009C32BF" w:rsidTr="009C32BF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0203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193,10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138,40</w:t>
            </w:r>
          </w:p>
        </w:tc>
      </w:tr>
      <w:tr w:rsidR="008B2C40" w:rsidRPr="009C32BF" w:rsidTr="009C32BF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0400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593,09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472,64</w:t>
            </w:r>
          </w:p>
        </w:tc>
      </w:tr>
      <w:tr w:rsidR="008B2C40" w:rsidRPr="009C32BF" w:rsidTr="009C32BF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0409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593,09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472,64</w:t>
            </w:r>
          </w:p>
        </w:tc>
      </w:tr>
      <w:tr w:rsidR="008B2C40" w:rsidRPr="009C32BF" w:rsidTr="009C32BF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1400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48,00</w:t>
            </w:r>
          </w:p>
        </w:tc>
      </w:tr>
      <w:tr w:rsidR="008B2C40" w:rsidRPr="009C32BF" w:rsidTr="009C32BF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2C40" w:rsidRPr="009C32BF" w:rsidRDefault="008B2C40">
            <w:pPr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 xml:space="preserve">  1403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2C40" w:rsidRPr="009C32BF" w:rsidRDefault="008B2C40">
            <w:pPr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C32BF">
              <w:rPr>
                <w:rFonts w:ascii="Times New Roman CYR" w:hAnsi="Times New Roman CYR" w:cs="Times New Roman CYR"/>
                <w:sz w:val="26"/>
                <w:szCs w:val="26"/>
              </w:rPr>
              <w:t>48,00</w:t>
            </w:r>
          </w:p>
        </w:tc>
      </w:tr>
    </w:tbl>
    <w:p w:rsidR="00983574" w:rsidRPr="009C32BF" w:rsidRDefault="00983574">
      <w:pPr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983574" w:rsidRDefault="00926B5D">
      <w:pPr>
        <w:tabs>
          <w:tab w:val="left" w:pos="7687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</w:p>
    <w:p w:rsidR="00983574" w:rsidRPr="00112E69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12E69">
        <w:rPr>
          <w:rFonts w:ascii="Times New Roman" w:eastAsia="Times New Roman" w:hAnsi="Times New Roman" w:cs="Times New Roman"/>
          <w:sz w:val="26"/>
          <w:u w:val="single"/>
        </w:rPr>
        <w:t>Муниципальная служба и местное самоуправление</w:t>
      </w:r>
    </w:p>
    <w:p w:rsidR="00983574" w:rsidRPr="00112E69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12E69">
        <w:rPr>
          <w:rFonts w:ascii="Times New Roman" w:eastAsia="Times New Roman" w:hAnsi="Times New Roman" w:cs="Times New Roman"/>
          <w:sz w:val="26"/>
        </w:rPr>
        <w:t xml:space="preserve">       Численность муниципальных служащих составляет 3 единицы.</w:t>
      </w:r>
    </w:p>
    <w:p w:rsidR="00983574" w:rsidRPr="00112E69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12E69">
        <w:rPr>
          <w:rFonts w:ascii="Times New Roman" w:eastAsia="Times New Roman" w:hAnsi="Times New Roman" w:cs="Times New Roman"/>
          <w:sz w:val="26"/>
        </w:rPr>
        <w:t xml:space="preserve">За </w:t>
      </w:r>
      <w:r w:rsidR="009E4561" w:rsidRPr="00112E69">
        <w:rPr>
          <w:rFonts w:ascii="Times New Roman" w:eastAsia="Times New Roman" w:hAnsi="Times New Roman" w:cs="Times New Roman"/>
          <w:sz w:val="26"/>
        </w:rPr>
        <w:t>9</w:t>
      </w:r>
      <w:r w:rsidR="001A2C49" w:rsidRPr="00112E69">
        <w:rPr>
          <w:rFonts w:ascii="Times New Roman" w:eastAsia="Times New Roman" w:hAnsi="Times New Roman" w:cs="Times New Roman"/>
          <w:sz w:val="26"/>
        </w:rPr>
        <w:t xml:space="preserve"> месяцев 2023 года поступило 6 письменных обращений</w:t>
      </w:r>
      <w:r w:rsidRPr="00112E69">
        <w:rPr>
          <w:rFonts w:ascii="Times New Roman" w:eastAsia="Times New Roman" w:hAnsi="Times New Roman" w:cs="Times New Roman"/>
          <w:sz w:val="26"/>
        </w:rPr>
        <w:t xml:space="preserve"> граждан, выдано 137 справок из </w:t>
      </w:r>
      <w:proofErr w:type="spellStart"/>
      <w:r w:rsidRPr="00112E69">
        <w:rPr>
          <w:rFonts w:ascii="Times New Roman" w:eastAsia="Times New Roman" w:hAnsi="Times New Roman" w:cs="Times New Roman"/>
          <w:sz w:val="26"/>
        </w:rPr>
        <w:t>п</w:t>
      </w:r>
      <w:r w:rsidR="001A2C49" w:rsidRPr="00112E69">
        <w:rPr>
          <w:rFonts w:ascii="Times New Roman" w:eastAsia="Times New Roman" w:hAnsi="Times New Roman" w:cs="Times New Roman"/>
          <w:sz w:val="26"/>
        </w:rPr>
        <w:t>охозяйственной</w:t>
      </w:r>
      <w:proofErr w:type="spellEnd"/>
      <w:r w:rsidR="001A2C49" w:rsidRPr="00112E69">
        <w:rPr>
          <w:rFonts w:ascii="Times New Roman" w:eastAsia="Times New Roman" w:hAnsi="Times New Roman" w:cs="Times New Roman"/>
          <w:sz w:val="26"/>
        </w:rPr>
        <w:t xml:space="preserve"> книги, принято 14 постановлений, проведено 6 Собраний депутатов, принято 3</w:t>
      </w:r>
      <w:r w:rsidRPr="00112E69">
        <w:rPr>
          <w:rFonts w:ascii="Times New Roman" w:eastAsia="Times New Roman" w:hAnsi="Times New Roman" w:cs="Times New Roman"/>
          <w:sz w:val="26"/>
        </w:rPr>
        <w:t xml:space="preserve">1 решений Собрания депутатов </w:t>
      </w:r>
      <w:r w:rsidR="00096503" w:rsidRPr="00112E69">
        <w:rPr>
          <w:rFonts w:ascii="Times New Roman" w:eastAsia="Times New Roman" w:hAnsi="Times New Roman" w:cs="Times New Roman"/>
          <w:sz w:val="26"/>
        </w:rPr>
        <w:t>Ругозер</w:t>
      </w:r>
      <w:r w:rsidRPr="00112E69">
        <w:rPr>
          <w:rFonts w:ascii="Times New Roman" w:eastAsia="Times New Roman" w:hAnsi="Times New Roman" w:cs="Times New Roman"/>
          <w:sz w:val="26"/>
        </w:rPr>
        <w:t>ского сельского поселения.</w:t>
      </w:r>
    </w:p>
    <w:p w:rsidR="00983574" w:rsidRPr="00112E69" w:rsidRDefault="0098357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983574" w:rsidRPr="00112E69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12E69">
        <w:rPr>
          <w:rFonts w:ascii="Times New Roman" w:eastAsia="Times New Roman" w:hAnsi="Times New Roman" w:cs="Times New Roman"/>
          <w:sz w:val="26"/>
        </w:rPr>
        <w:t xml:space="preserve">Администрацией поселения ведется исполнение отдельных государственных полномочий в части ведения воинского учета. Учет граждан, пребывающих в запасе, и граждан, подлежащих призыву на военную службу в </w:t>
      </w:r>
      <w:proofErr w:type="gramStart"/>
      <w:r w:rsidRPr="00112E69">
        <w:rPr>
          <w:rFonts w:ascii="Times New Roman" w:eastAsia="Times New Roman" w:hAnsi="Times New Roman" w:cs="Times New Roman"/>
          <w:sz w:val="26"/>
        </w:rPr>
        <w:t>ВС</w:t>
      </w:r>
      <w:proofErr w:type="gramEnd"/>
      <w:r w:rsidRPr="00112E69">
        <w:rPr>
          <w:rFonts w:ascii="Times New Roman" w:eastAsia="Times New Roman" w:hAnsi="Times New Roman" w:cs="Times New Roman"/>
          <w:sz w:val="26"/>
        </w:rPr>
        <w:t xml:space="preserve"> РФ в администрации организован и ведется в соответствии с требованиями закона РФ «О воинской обязанности и военной служ</w:t>
      </w:r>
      <w:r w:rsidR="001A2C49" w:rsidRPr="00112E69">
        <w:rPr>
          <w:rFonts w:ascii="Times New Roman" w:eastAsia="Times New Roman" w:hAnsi="Times New Roman" w:cs="Times New Roman"/>
          <w:sz w:val="26"/>
        </w:rPr>
        <w:t>бе».На воинском учете состоят 146</w:t>
      </w:r>
      <w:r w:rsidRPr="00112E69">
        <w:rPr>
          <w:rFonts w:ascii="Times New Roman" w:eastAsia="Times New Roman" w:hAnsi="Times New Roman" w:cs="Times New Roman"/>
          <w:sz w:val="26"/>
        </w:rPr>
        <w:t xml:space="preserve"> человек.</w:t>
      </w:r>
    </w:p>
    <w:p w:rsidR="00983574" w:rsidRPr="00112E69" w:rsidRDefault="00983574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983574" w:rsidRPr="00112E69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12E69">
        <w:rPr>
          <w:rFonts w:ascii="Times New Roman" w:eastAsia="Times New Roman" w:hAnsi="Times New Roman" w:cs="Times New Roman"/>
          <w:sz w:val="26"/>
        </w:rPr>
        <w:t xml:space="preserve">     </w:t>
      </w:r>
    </w:p>
    <w:p w:rsidR="00983574" w:rsidRPr="00112E69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12E69">
        <w:rPr>
          <w:rFonts w:ascii="Times New Roman" w:eastAsia="Times New Roman" w:hAnsi="Times New Roman" w:cs="Times New Roman"/>
          <w:sz w:val="26"/>
        </w:rPr>
        <w:t xml:space="preserve"> Одним из важнейших показателей качества уровня жизни является повышение материального положения населения поселения. В этой связи Администрацией поселения прилагались особые усилия к тому, чтобы позитивные изменения в экономике поселения позитивно сказались и на жизни людей, проживающих на территории поселения.</w:t>
      </w:r>
    </w:p>
    <w:p w:rsidR="00983574" w:rsidRDefault="00926B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12E69">
        <w:rPr>
          <w:rFonts w:ascii="Times New Roman" w:eastAsia="Times New Roman" w:hAnsi="Times New Roman" w:cs="Times New Roman"/>
          <w:sz w:val="26"/>
        </w:rPr>
        <w:t>    Вместе с тем, на сегодняшний день остается ряд нерешенных проблем, требующих особого внимания, к которым в первую очередь относятся: недостаточность собственной налоговой базы поселения для исполнения им полномочий по решению вопросов местного значения и опережающий рост расходных обязательств.</w:t>
      </w:r>
    </w:p>
    <w:p w:rsidR="00983574" w:rsidRDefault="0098357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6"/>
        </w:rPr>
      </w:pPr>
    </w:p>
    <w:sectPr w:rsidR="00983574" w:rsidSect="00603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Greek">
    <w:altName w:val="Times New Roman"/>
    <w:charset w:val="CC"/>
    <w:family w:val="roman"/>
    <w:pitch w:val="variable"/>
    <w:sig w:usb0="00000000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3574"/>
    <w:rsid w:val="000602C2"/>
    <w:rsid w:val="00096503"/>
    <w:rsid w:val="00112E69"/>
    <w:rsid w:val="00143E86"/>
    <w:rsid w:val="00182F89"/>
    <w:rsid w:val="001A2C49"/>
    <w:rsid w:val="006039B0"/>
    <w:rsid w:val="008B2C40"/>
    <w:rsid w:val="00926B5D"/>
    <w:rsid w:val="00983574"/>
    <w:rsid w:val="0099213F"/>
    <w:rsid w:val="009C32BF"/>
    <w:rsid w:val="009E4561"/>
    <w:rsid w:val="00B36C42"/>
    <w:rsid w:val="00D22275"/>
    <w:rsid w:val="00DC3EE1"/>
    <w:rsid w:val="00E56D36"/>
    <w:rsid w:val="00EA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2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A2C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regressiya/" TargetMode="External"/><Relationship Id="rId5" Type="http://schemas.openxmlformats.org/officeDocument/2006/relationships/hyperlink" Target="http://pandia.ru/text/category/estestvennaya_ubilmz/" TargetMode="External"/><Relationship Id="rId4" Type="http://schemas.openxmlformats.org/officeDocument/2006/relationships/hyperlink" Target="https://pandia.ru/text/category/schet_no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fo-11</dc:creator>
  <cp:lastModifiedBy>Пользователь Windows</cp:lastModifiedBy>
  <cp:revision>11</cp:revision>
  <dcterms:created xsi:type="dcterms:W3CDTF">2023-11-17T08:34:00Z</dcterms:created>
  <dcterms:modified xsi:type="dcterms:W3CDTF">2023-11-21T10:25:00Z</dcterms:modified>
</cp:coreProperties>
</file>